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E5" w:rsidRPr="00315F34" w:rsidRDefault="00A7344F" w:rsidP="00A7344F">
      <w:pPr>
        <w:rPr>
          <w:rFonts w:ascii="Times New Roman" w:hAnsi="Times New Roman"/>
          <w:b/>
          <w:i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7772400" cy="8391525"/>
            <wp:effectExtent l="19050" t="0" r="0" b="0"/>
            <wp:docPr id="8" name="Рисунок 8" descr="C:\Users\МОРОЗОВАГА\Desktop\В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МОРОЗОВАГА\Desktop\ВР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21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839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344F">
        <w:rPr>
          <w:b/>
          <w:bCs/>
          <w:noProof/>
          <w:sz w:val="24"/>
          <w:szCs w:val="24"/>
        </w:rPr>
        <w:t xml:space="preserve"> </w:t>
      </w:r>
    </w:p>
    <w:p w:rsidR="00A7344F" w:rsidRDefault="00C056E5" w:rsidP="00C056E5">
      <w:pPr>
        <w:jc w:val="center"/>
        <w:rPr>
          <w:rFonts w:ascii="Times New Roman" w:hAnsi="Times New Roman"/>
          <w:b/>
          <w:bCs/>
          <w:iCs/>
          <w:sz w:val="24"/>
          <w:szCs w:val="24"/>
        </w:rPr>
        <w:sectPr w:rsidR="00A7344F" w:rsidSect="00A7344F">
          <w:headerReference w:type="default" r:id="rId8"/>
          <w:pgSz w:w="11906" w:h="16838"/>
          <w:pgMar w:top="0" w:right="0" w:bottom="0" w:left="0" w:header="709" w:footer="709" w:gutter="0"/>
          <w:cols w:space="720"/>
          <w:titlePg/>
          <w:docGrid w:linePitch="299"/>
        </w:sectPr>
      </w:pPr>
      <w:r w:rsidRPr="00C974DF">
        <w:rPr>
          <w:rFonts w:ascii="Times New Roman" w:hAnsi="Times New Roman"/>
          <w:b/>
          <w:bCs/>
          <w:iCs/>
          <w:sz w:val="24"/>
          <w:szCs w:val="24"/>
        </w:rPr>
        <w:t>20</w:t>
      </w:r>
      <w:r>
        <w:rPr>
          <w:rFonts w:ascii="Times New Roman" w:hAnsi="Times New Roman"/>
          <w:b/>
          <w:bCs/>
          <w:iCs/>
          <w:sz w:val="24"/>
          <w:szCs w:val="24"/>
        </w:rPr>
        <w:t>2</w:t>
      </w:r>
      <w:r w:rsidR="00A7344F">
        <w:rPr>
          <w:rFonts w:ascii="Times New Roman" w:hAnsi="Times New Roman"/>
          <w:b/>
          <w:bCs/>
          <w:iCs/>
          <w:sz w:val="24"/>
          <w:szCs w:val="24"/>
        </w:rPr>
        <w:t>3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C974DF">
        <w:rPr>
          <w:rFonts w:ascii="Times New Roman" w:hAnsi="Times New Roman"/>
          <w:b/>
          <w:bCs/>
          <w:iCs/>
          <w:sz w:val="24"/>
          <w:szCs w:val="24"/>
        </w:rPr>
        <w:t>г.</w:t>
      </w:r>
    </w:p>
    <w:p w:rsidR="00C056E5" w:rsidRPr="00315F34" w:rsidRDefault="00C056E5" w:rsidP="00C056E5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315F34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C056E5" w:rsidRPr="00315F34" w:rsidRDefault="00C056E5" w:rsidP="00C056E5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C056E5" w:rsidRPr="00315F34" w:rsidTr="00D15950"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315F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D15950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C056E5" w:rsidRPr="00315F34" w:rsidTr="00D15950">
        <w:trPr>
          <w:trHeight w:val="705"/>
        </w:trPr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C056E5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15950" w:rsidRPr="00315F34" w:rsidTr="00D15950">
        <w:trPr>
          <w:trHeight w:val="645"/>
        </w:trPr>
        <w:tc>
          <w:tcPr>
            <w:tcW w:w="7501" w:type="dxa"/>
          </w:tcPr>
          <w:p w:rsidR="00D15950" w:rsidRPr="00315F34" w:rsidRDefault="00D15950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D15950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056E5" w:rsidRPr="00315F34" w:rsidTr="00D15950">
        <w:tc>
          <w:tcPr>
            <w:tcW w:w="7501" w:type="dxa"/>
          </w:tcPr>
          <w:p w:rsidR="00C056E5" w:rsidRPr="00315F34" w:rsidRDefault="00C056E5" w:rsidP="00C056E5">
            <w:pPr>
              <w:numPr>
                <w:ilvl w:val="0"/>
                <w:numId w:val="3"/>
              </w:num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315F3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C056E5" w:rsidRPr="00315F34" w:rsidRDefault="00D15950" w:rsidP="00D15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</w:tbl>
    <w:p w:rsidR="00C056E5" w:rsidRPr="00B411D0" w:rsidRDefault="00C056E5" w:rsidP="00C056E5">
      <w:pPr>
        <w:numPr>
          <w:ilvl w:val="0"/>
          <w:numId w:val="4"/>
        </w:numPr>
        <w:suppressAutoHyphens/>
        <w:spacing w:after="0"/>
        <w:jc w:val="center"/>
        <w:rPr>
          <w:rFonts w:ascii="Times New Roman" w:hAnsi="Times New Roman"/>
          <w:b/>
          <w:spacing w:val="-6"/>
          <w:sz w:val="24"/>
          <w:szCs w:val="24"/>
        </w:rPr>
      </w:pPr>
      <w:r w:rsidRPr="00315F34">
        <w:rPr>
          <w:rFonts w:ascii="Times New Roman" w:hAnsi="Times New Roman"/>
          <w:b/>
          <w:i/>
          <w:u w:val="single"/>
        </w:rPr>
        <w:br w:type="page"/>
      </w:r>
      <w:r w:rsidRPr="00B411D0">
        <w:rPr>
          <w:rFonts w:ascii="Times New Roman" w:hAnsi="Times New Roman"/>
          <w:b/>
          <w:spacing w:val="-6"/>
          <w:sz w:val="24"/>
          <w:szCs w:val="24"/>
        </w:rPr>
        <w:lastRenderedPageBreak/>
        <w:t xml:space="preserve">ОБЩАЯ ХАРАКТЕРИСТИКА </w:t>
      </w:r>
      <w:r w:rsidRPr="00B411D0">
        <w:rPr>
          <w:rFonts w:ascii="Times New Roman" w:hAnsi="Times New Roman"/>
          <w:b/>
          <w:color w:val="000000"/>
          <w:spacing w:val="-6"/>
          <w:sz w:val="24"/>
          <w:szCs w:val="24"/>
        </w:rPr>
        <w:t>РАБОЧЕЙ ПРОГРАММЫ</w:t>
      </w:r>
      <w:r w:rsidRPr="00B411D0">
        <w:rPr>
          <w:rFonts w:ascii="Times New Roman" w:hAnsi="Times New Roman"/>
          <w:b/>
          <w:spacing w:val="-6"/>
          <w:sz w:val="24"/>
          <w:szCs w:val="24"/>
        </w:rPr>
        <w:t xml:space="preserve"> УЧЕБНОЙ ДИСЦИПЛИНЫ</w:t>
      </w:r>
    </w:p>
    <w:p w:rsidR="00C056E5" w:rsidRPr="00694641" w:rsidRDefault="00C056E5" w:rsidP="00C056E5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caps/>
          <w:sz w:val="24"/>
          <w:szCs w:val="24"/>
        </w:rPr>
      </w:pPr>
      <w:r w:rsidRPr="00694641">
        <w:rPr>
          <w:rFonts w:ascii="Times New Roman" w:hAnsi="Times New Roman"/>
          <w:b/>
          <w:caps/>
          <w:sz w:val="24"/>
          <w:szCs w:val="24"/>
        </w:rPr>
        <w:t xml:space="preserve"> СГ.05 </w:t>
      </w:r>
      <w:r w:rsidR="00D15950" w:rsidRPr="00694641">
        <w:rPr>
          <w:rFonts w:ascii="Times New Roman" w:hAnsi="Times New Roman"/>
          <w:b/>
          <w:caps/>
          <w:sz w:val="24"/>
          <w:szCs w:val="24"/>
        </w:rPr>
        <w:t>Основы бережливого производства</w:t>
      </w:r>
    </w:p>
    <w:p w:rsidR="00D15950" w:rsidRPr="00D15950" w:rsidRDefault="00D15950" w:rsidP="00C056E5">
      <w:pPr>
        <w:suppressAutoHyphens/>
        <w:spacing w:after="0" w:line="240" w:lineRule="auto"/>
        <w:ind w:left="720"/>
        <w:jc w:val="center"/>
        <w:rPr>
          <w:rFonts w:ascii="Times New Roman" w:hAnsi="Times New Roman"/>
          <w:caps/>
          <w:sz w:val="24"/>
          <w:szCs w:val="24"/>
        </w:rPr>
      </w:pPr>
    </w:p>
    <w:p w:rsidR="00C056E5" w:rsidRPr="00B34072" w:rsidRDefault="00C056E5" w:rsidP="00C05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B3407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C056E5" w:rsidRPr="00315F34" w:rsidRDefault="00C056E5" w:rsidP="00C056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4072">
        <w:rPr>
          <w:rFonts w:ascii="Times New Roman" w:hAnsi="Times New Roman"/>
          <w:sz w:val="24"/>
          <w:szCs w:val="24"/>
        </w:rPr>
        <w:t xml:space="preserve">Учебная дисциплина </w:t>
      </w:r>
      <w:r w:rsidRPr="00AD77AA">
        <w:rPr>
          <w:rFonts w:ascii="Times New Roman" w:hAnsi="Times New Roman"/>
          <w:sz w:val="24"/>
          <w:szCs w:val="24"/>
        </w:rPr>
        <w:t xml:space="preserve">СГ.05 </w:t>
      </w:r>
      <w:r w:rsidR="00D15950">
        <w:rPr>
          <w:rFonts w:ascii="Times New Roman" w:hAnsi="Times New Roman"/>
          <w:sz w:val="24"/>
          <w:szCs w:val="24"/>
        </w:rPr>
        <w:t>Основы бережливого производства</w:t>
      </w:r>
      <w:r w:rsidRPr="00AD77AA">
        <w:rPr>
          <w:rFonts w:ascii="Times New Roman" w:hAnsi="Times New Roman"/>
          <w:sz w:val="24"/>
          <w:szCs w:val="24"/>
        </w:rPr>
        <w:t xml:space="preserve"> </w:t>
      </w:r>
      <w:r w:rsidRPr="00315F34">
        <w:rPr>
          <w:rFonts w:ascii="Times New Roman" w:hAnsi="Times New Roman"/>
          <w:sz w:val="24"/>
          <w:szCs w:val="24"/>
        </w:rPr>
        <w:t xml:space="preserve">является обязательной частью </w:t>
      </w:r>
      <w:r>
        <w:rPr>
          <w:rFonts w:ascii="Times New Roman" w:hAnsi="Times New Roman"/>
          <w:sz w:val="24"/>
          <w:szCs w:val="24"/>
        </w:rPr>
        <w:t xml:space="preserve">социально-гуманитарного </w:t>
      </w:r>
      <w:r w:rsidR="00D15950">
        <w:rPr>
          <w:rFonts w:ascii="Times New Roman" w:hAnsi="Times New Roman"/>
          <w:sz w:val="24"/>
          <w:szCs w:val="24"/>
        </w:rPr>
        <w:t>цикла основной образовательной программы СПО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315F34">
        <w:rPr>
          <w:rFonts w:ascii="Times New Roman" w:hAnsi="Times New Roman"/>
          <w:sz w:val="24"/>
          <w:szCs w:val="24"/>
        </w:rPr>
        <w:t xml:space="preserve">в соответствии с ФГОС СПО по </w:t>
      </w:r>
      <w:r w:rsidRPr="00264BF4">
        <w:rPr>
          <w:rFonts w:ascii="Times New Roman" w:hAnsi="Times New Roman"/>
          <w:color w:val="000000"/>
          <w:sz w:val="24"/>
          <w:szCs w:val="24"/>
        </w:rPr>
        <w:t>профессии</w:t>
      </w: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D15950">
        <w:rPr>
          <w:rFonts w:ascii="Times New Roman" w:hAnsi="Times New Roman"/>
          <w:bCs/>
          <w:sz w:val="24"/>
          <w:szCs w:val="24"/>
        </w:rPr>
        <w:t>23</w:t>
      </w:r>
      <w:r w:rsidRPr="00F41763">
        <w:rPr>
          <w:rFonts w:ascii="Times New Roman" w:hAnsi="Times New Roman"/>
          <w:bCs/>
          <w:sz w:val="24"/>
          <w:szCs w:val="24"/>
        </w:rPr>
        <w:t>.01.</w:t>
      </w:r>
      <w:r w:rsidR="00D15950">
        <w:rPr>
          <w:rFonts w:ascii="Times New Roman" w:hAnsi="Times New Roman"/>
          <w:bCs/>
          <w:sz w:val="24"/>
          <w:szCs w:val="24"/>
        </w:rPr>
        <w:t>08</w:t>
      </w:r>
      <w:r w:rsidRPr="00F41763">
        <w:rPr>
          <w:rFonts w:ascii="Times New Roman" w:hAnsi="Times New Roman"/>
          <w:bCs/>
          <w:sz w:val="24"/>
          <w:szCs w:val="24"/>
        </w:rPr>
        <w:t xml:space="preserve"> </w:t>
      </w:r>
      <w:r w:rsidR="00D15950">
        <w:rPr>
          <w:rFonts w:ascii="Times New Roman" w:hAnsi="Times New Roman"/>
          <w:bCs/>
          <w:sz w:val="24"/>
          <w:szCs w:val="24"/>
        </w:rPr>
        <w:t xml:space="preserve">Слесарь по ремонту </w:t>
      </w:r>
      <w:r w:rsidR="00C23846">
        <w:rPr>
          <w:rFonts w:ascii="Times New Roman" w:hAnsi="Times New Roman"/>
          <w:bCs/>
          <w:sz w:val="24"/>
          <w:szCs w:val="24"/>
        </w:rPr>
        <w:t>строительных машин</w:t>
      </w:r>
      <w:r w:rsidRPr="00F41763">
        <w:rPr>
          <w:rFonts w:ascii="Times New Roman" w:hAnsi="Times New Roman"/>
          <w:sz w:val="24"/>
          <w:szCs w:val="24"/>
        </w:rPr>
        <w:t>.</w:t>
      </w:r>
      <w:r w:rsidRPr="00315F34">
        <w:rPr>
          <w:rFonts w:ascii="Times New Roman" w:hAnsi="Times New Roman"/>
          <w:sz w:val="24"/>
          <w:szCs w:val="24"/>
        </w:rPr>
        <w:t xml:space="preserve"> </w:t>
      </w:r>
    </w:p>
    <w:p w:rsidR="00C056E5" w:rsidRPr="00315F34" w:rsidRDefault="00C056E5" w:rsidP="00C056E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Pr="00E233EF">
        <w:rPr>
          <w:rFonts w:ascii="Times New Roman" w:hAnsi="Times New Roman"/>
          <w:sz w:val="24"/>
          <w:szCs w:val="24"/>
        </w:rPr>
        <w:t>ОК 07.</w:t>
      </w:r>
    </w:p>
    <w:p w:rsidR="00C056E5" w:rsidRPr="00315F34" w:rsidRDefault="00C056E5" w:rsidP="00C056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056E5" w:rsidRPr="00315F34" w:rsidRDefault="00C056E5" w:rsidP="00C056E5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5F34">
        <w:rPr>
          <w:rFonts w:ascii="Times New Roman" w:hAnsi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315F34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315F34">
        <w:rPr>
          <w:rFonts w:ascii="Times New Roman" w:hAnsi="Times New Roman"/>
          <w:sz w:val="24"/>
          <w:szCs w:val="24"/>
        </w:rPr>
        <w:t xml:space="preserve"> осваиваются умения и знания</w:t>
      </w: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46"/>
        <w:gridCol w:w="3540"/>
        <w:gridCol w:w="3362"/>
      </w:tblGrid>
      <w:tr w:rsidR="00C056E5" w:rsidRPr="006B02B8" w:rsidTr="004A60CD">
        <w:trPr>
          <w:trHeight w:val="649"/>
        </w:trPr>
        <w:tc>
          <w:tcPr>
            <w:tcW w:w="2346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540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362" w:type="dxa"/>
            <w:hideMark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02B8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C056E5" w:rsidRPr="006B02B8" w:rsidTr="004A60CD">
        <w:trPr>
          <w:trHeight w:val="212"/>
        </w:trPr>
        <w:tc>
          <w:tcPr>
            <w:tcW w:w="2346" w:type="dxa"/>
          </w:tcPr>
          <w:p w:rsidR="00C056E5" w:rsidRPr="006B02B8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02B8">
              <w:rPr>
                <w:rFonts w:ascii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3540" w:type="dxa"/>
          </w:tcPr>
          <w:p w:rsidR="00C056E5" w:rsidRPr="006B02B8" w:rsidRDefault="00C056E5" w:rsidP="004A60CD">
            <w:pPr>
              <w:pStyle w:val="Default"/>
              <w:jc w:val="both"/>
            </w:pPr>
            <w:proofErr w:type="spellStart"/>
            <w:r w:rsidRPr="00C20D81">
              <w:rPr>
                <w:bCs/>
                <w:iCs/>
              </w:rPr>
              <w:t>Уо</w:t>
            </w:r>
            <w:proofErr w:type="spellEnd"/>
            <w:r w:rsidRPr="00C20D81">
              <w:rPr>
                <w:bCs/>
                <w:iCs/>
              </w:rPr>
              <w:t xml:space="preserve"> 07.01</w:t>
            </w:r>
            <w:r>
              <w:rPr>
                <w:bCs/>
                <w:iCs/>
              </w:rPr>
              <w:t>. С</w:t>
            </w:r>
            <w:r w:rsidRPr="00375D7D">
              <w:rPr>
                <w:bCs/>
                <w:iCs/>
              </w:rPr>
              <w:t>облюдать нормы экологической безопасности</w:t>
            </w:r>
            <w:r>
              <w:rPr>
                <w:bCs/>
                <w:iCs/>
              </w:rPr>
              <w:t xml:space="preserve">. </w:t>
            </w:r>
            <w:proofErr w:type="spellStart"/>
            <w:r w:rsidRPr="006B02B8">
              <w:rPr>
                <w:bCs/>
                <w:iCs/>
              </w:rPr>
              <w:t>Уо</w:t>
            </w:r>
            <w:proofErr w:type="spellEnd"/>
            <w:r w:rsidRPr="006B02B8">
              <w:rPr>
                <w:bCs/>
                <w:iCs/>
              </w:rPr>
              <w:t xml:space="preserve"> 07.02. Определять направления ресурсосбережения в рамках профессиональной деятельности по профессии,</w:t>
            </w:r>
            <w:r w:rsidRPr="006B02B8">
              <w:t xml:space="preserve"> </w:t>
            </w:r>
            <w:r w:rsidRPr="006B02B8">
              <w:rPr>
                <w:bCs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3362" w:type="dxa"/>
          </w:tcPr>
          <w:p w:rsidR="00C056E5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П</w:t>
            </w:r>
            <w:r w:rsidRPr="00375D7D"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 экологической безопасности при ведени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 профессиональной деятельности.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07.02. Основные ресурсы, задействованные в профессиональной деятельности.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07.03. Пути обеспечения ресурсосбережения.</w:t>
            </w:r>
          </w:p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07.04. Принципы бережливого производства.</w:t>
            </w:r>
          </w:p>
          <w:p w:rsidR="00C056E5" w:rsidRPr="006B02B8" w:rsidRDefault="00C056E5" w:rsidP="004A60CD">
            <w:pPr>
              <w:pStyle w:val="Default"/>
              <w:jc w:val="both"/>
            </w:pPr>
          </w:p>
        </w:tc>
      </w:tr>
    </w:tbl>
    <w:p w:rsidR="00C056E5" w:rsidRDefault="00C056E5" w:rsidP="00C056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4641" w:rsidRDefault="00694641" w:rsidP="00694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дисциплины </w:t>
      </w:r>
      <w:r w:rsidRPr="00694641">
        <w:rPr>
          <w:rFonts w:ascii="Times New Roman" w:hAnsi="Times New Roman"/>
          <w:caps/>
          <w:sz w:val="24"/>
          <w:szCs w:val="24"/>
        </w:rPr>
        <w:t>СГ.05</w:t>
      </w:r>
      <w:r w:rsidRPr="00694641">
        <w:rPr>
          <w:rFonts w:ascii="Times New Roman" w:hAnsi="Times New Roman"/>
          <w:b/>
          <w:cap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Основы бережливого производства направлено:</w:t>
      </w:r>
    </w:p>
    <w:p w:rsidR="00694641" w:rsidRPr="006D1022" w:rsidRDefault="00694641" w:rsidP="00694641">
      <w:pPr>
        <w:spacing w:after="0"/>
        <w:jc w:val="both"/>
        <w:rPr>
          <w:rFonts w:ascii="Times New Roman" w:hAnsi="Times New Roman" w:cs="Times New Roman"/>
          <w:i/>
          <w:color w:val="0070C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на формирование личностных результатов:  </w:t>
      </w:r>
    </w:p>
    <w:p w:rsidR="00694641" w:rsidRPr="00DC7AEE" w:rsidRDefault="00694641" w:rsidP="0069464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863"/>
      </w:tblGrid>
      <w:tr w:rsidR="00694641" w:rsidRPr="00595027" w:rsidTr="002C290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73632186"/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694641" w:rsidRPr="00595027" w:rsidTr="002C290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69464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Заботящийся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 защите окружающей среды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694641" w:rsidRPr="00595027" w:rsidTr="002C290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69464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обучающимися социально значимых знаний о </w:t>
            </w:r>
            <w:proofErr w:type="spellStart"/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нормах и традициях трудовой деятельности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16</w:t>
            </w:r>
          </w:p>
        </w:tc>
      </w:tr>
      <w:tr w:rsidR="00694641" w:rsidRPr="00595027" w:rsidTr="002C290E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4641" w:rsidRPr="00595027" w:rsidRDefault="00694641" w:rsidP="002C290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>Уважительное</w:t>
            </w:r>
            <w:proofErr w:type="gramEnd"/>
            <w:r w:rsidRPr="00595027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отношения обучающихся к результатам собственного и чужого труда.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641" w:rsidRPr="00595027" w:rsidRDefault="00694641" w:rsidP="002C290E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950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19</w:t>
            </w:r>
          </w:p>
        </w:tc>
      </w:tr>
      <w:bookmarkEnd w:id="0"/>
    </w:tbl>
    <w:p w:rsidR="00694641" w:rsidRDefault="00694641" w:rsidP="006946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56E5" w:rsidRPr="00315F34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056E5" w:rsidRDefault="00C056E5" w:rsidP="00C056E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</w:p>
    <w:p w:rsidR="00C056E5" w:rsidRPr="00315F34" w:rsidRDefault="00C056E5" w:rsidP="00C056E5">
      <w:pPr>
        <w:suppressAutoHyphens/>
        <w:spacing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Pr="00315F34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C056E5" w:rsidRPr="00315F34" w:rsidRDefault="00C056E5" w:rsidP="00C056E5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315F34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056E5" w:rsidRPr="00EC0880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EC0880">
              <w:rPr>
                <w:rFonts w:ascii="Times New Roman" w:hAnsi="Times New Roman"/>
                <w:b/>
                <w:iCs/>
              </w:rPr>
              <w:t>36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315F34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C056E5" w:rsidRPr="00EC0880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</w:rPr>
            </w:pPr>
            <w:r w:rsidRPr="00EC0880">
              <w:rPr>
                <w:rFonts w:ascii="Times New Roman" w:hAnsi="Times New Roman"/>
                <w:b/>
                <w:iCs/>
              </w:rPr>
              <w:t>8</w:t>
            </w:r>
          </w:p>
        </w:tc>
      </w:tr>
      <w:tr w:rsidR="00C056E5" w:rsidRPr="00315F34" w:rsidTr="004A60CD">
        <w:trPr>
          <w:trHeight w:val="336"/>
        </w:trPr>
        <w:tc>
          <w:tcPr>
            <w:tcW w:w="5000" w:type="pct"/>
            <w:gridSpan w:val="2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Cs/>
              </w:rPr>
            </w:pPr>
            <w:r w:rsidRPr="00315F34">
              <w:rPr>
                <w:rFonts w:ascii="Times New Roman" w:hAnsi="Times New Roman"/>
              </w:rPr>
              <w:t>в т. ч.: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28</w:t>
            </w:r>
          </w:p>
        </w:tc>
      </w:tr>
      <w:tr w:rsidR="00C056E5" w:rsidRPr="00315F34" w:rsidTr="004A60CD">
        <w:trPr>
          <w:trHeight w:val="490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</w:rPr>
            </w:pPr>
            <w:r w:rsidRPr="00315F34">
              <w:rPr>
                <w:rFonts w:ascii="Times New Roman" w:hAnsi="Times New Roman"/>
              </w:rPr>
              <w:t>практические занятия</w:t>
            </w:r>
            <w:r w:rsidRPr="00315F34">
              <w:rPr>
                <w:rFonts w:ascii="Times New Roman" w:hAnsi="Times New Roman"/>
                <w:i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8</w:t>
            </w:r>
          </w:p>
        </w:tc>
      </w:tr>
      <w:tr w:rsidR="00C056E5" w:rsidRPr="00315F34" w:rsidTr="004A60CD">
        <w:trPr>
          <w:trHeight w:val="267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315F34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315F34">
              <w:rPr>
                <w:rFonts w:ascii="Times New Roman" w:hAnsi="Times New Roman"/>
                <w:iCs/>
              </w:rPr>
              <w:t>-</w:t>
            </w:r>
          </w:p>
        </w:tc>
      </w:tr>
      <w:tr w:rsidR="00C056E5" w:rsidRPr="00315F34" w:rsidTr="004A60CD">
        <w:trPr>
          <w:trHeight w:val="331"/>
        </w:trPr>
        <w:tc>
          <w:tcPr>
            <w:tcW w:w="368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315F34">
              <w:rPr>
                <w:rFonts w:ascii="Times New Roman" w:hAnsi="Times New Roman"/>
                <w:b/>
                <w:iCs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</w:rPr>
              <w:t xml:space="preserve"> </w:t>
            </w:r>
          </w:p>
        </w:tc>
        <w:tc>
          <w:tcPr>
            <w:tcW w:w="1315" w:type="pct"/>
            <w:vAlign w:val="center"/>
          </w:tcPr>
          <w:p w:rsidR="00C056E5" w:rsidRPr="00315F34" w:rsidRDefault="00C056E5" w:rsidP="004A60CD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C056E5" w:rsidRDefault="00C056E5" w:rsidP="00C056E5">
      <w:pPr>
        <w:suppressAutoHyphens/>
        <w:spacing w:after="120"/>
        <w:rPr>
          <w:rFonts w:ascii="Times New Roman" w:hAnsi="Times New Roman"/>
          <w:b/>
          <w:i/>
        </w:rPr>
      </w:pPr>
    </w:p>
    <w:p w:rsidR="00C056E5" w:rsidRPr="00315F34" w:rsidRDefault="00C056E5" w:rsidP="00C056E5">
      <w:pPr>
        <w:rPr>
          <w:rFonts w:ascii="Times New Roman" w:hAnsi="Times New Roman"/>
          <w:b/>
          <w:i/>
        </w:rPr>
        <w:sectPr w:rsidR="00C056E5" w:rsidRPr="00315F34" w:rsidSect="00D15950"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C056E5" w:rsidRDefault="00C056E5" w:rsidP="00C056E5">
      <w:pPr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9525"/>
        <w:gridCol w:w="2334"/>
        <w:gridCol w:w="882"/>
        <w:gridCol w:w="1102"/>
      </w:tblGrid>
      <w:tr w:rsidR="00C056E5" w:rsidTr="004A60CD">
        <w:trPr>
          <w:trHeight w:val="2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ind w:left="-35" w:hanging="5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>Объем, акад. ч /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 том </w:t>
            </w: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>числе в форме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pacing w:val="-20"/>
                <w:sz w:val="24"/>
                <w:szCs w:val="24"/>
              </w:rPr>
              <w:t xml:space="preserve">практической </w:t>
            </w:r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 xml:space="preserve">подготовки, </w:t>
            </w:r>
            <w:proofErr w:type="spellStart"/>
            <w:proofErr w:type="gramStart"/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>акад</w:t>
            </w:r>
            <w:proofErr w:type="spellEnd"/>
            <w:proofErr w:type="gramEnd"/>
            <w:r>
              <w:rPr>
                <w:rFonts w:ascii="Times New Roman Полужирный" w:hAnsi="Times New Roman Полужирный"/>
                <w:b/>
                <w:bCs/>
                <w:spacing w:val="-20"/>
                <w:sz w:val="24"/>
                <w:szCs w:val="24"/>
              </w:rPr>
              <w:t xml:space="preserve"> ч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Н/У/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proofErr w:type="gramEnd"/>
          </w:p>
        </w:tc>
      </w:tr>
      <w:tr w:rsidR="00C056E5" w:rsidTr="004A60CD">
        <w:trPr>
          <w:trHeight w:val="20"/>
        </w:trPr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C056E5" w:rsidTr="004A60CD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rFonts w:ascii="Times New Roman Полужирный" w:hAnsi="Times New Roman Полужирный"/>
                <w:b/>
                <w:bCs/>
                <w:color w:val="auto"/>
                <w:spacing w:val="-12"/>
              </w:rPr>
            </w:pPr>
            <w:r>
              <w:rPr>
                <w:rFonts w:ascii="Times New Roman Полужирный" w:hAnsi="Times New Roman Полужирный"/>
                <w:b/>
                <w:bCs/>
                <w:color w:val="auto"/>
                <w:spacing w:val="-12"/>
              </w:rPr>
              <w:t xml:space="preserve">Раздел 1. Бережливое производство как модель повышения эффективности деятельности предприятия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14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C056E5" w:rsidTr="004A60CD">
        <w:trPr>
          <w:trHeight w:val="247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Тема 1.1.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Бережливое производство в рамках других моделей повышения </w:t>
            </w:r>
            <w:r>
              <w:rPr>
                <w:rFonts w:ascii="Times New Roman Полужирный" w:hAnsi="Times New Roman Полужирный"/>
                <w:b/>
                <w:bCs/>
                <w:color w:val="auto"/>
                <w:spacing w:val="-6"/>
              </w:rPr>
              <w:t>эффективности.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C056E5" w:rsidTr="004A60CD">
        <w:trPr>
          <w:trHeight w:val="11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  <w:spacing w:val="-6"/>
              </w:rPr>
            </w:pPr>
            <w:r>
              <w:rPr>
                <w:b/>
                <w:bCs/>
                <w:color w:val="auto"/>
                <w:spacing w:val="-6"/>
              </w:rPr>
              <w:t>1. История становления и развития бережливого производства в России и за рубежом.</w:t>
            </w:r>
            <w:r>
              <w:rPr>
                <w:color w:val="auto"/>
                <w:spacing w:val="-6"/>
              </w:rPr>
              <w:t xml:space="preserve"> Основатель концепции бережливого производства </w:t>
            </w:r>
            <w:proofErr w:type="spellStart"/>
            <w:r>
              <w:rPr>
                <w:color w:val="auto"/>
                <w:spacing w:val="-6"/>
              </w:rPr>
              <w:t>Тайити</w:t>
            </w:r>
            <w:proofErr w:type="spellEnd"/>
            <w:r>
              <w:rPr>
                <w:color w:val="auto"/>
                <w:spacing w:val="-6"/>
              </w:rPr>
              <w:t xml:space="preserve"> Оно. Производственная система </w:t>
            </w:r>
            <w:proofErr w:type="spellStart"/>
            <w:r>
              <w:rPr>
                <w:color w:val="auto"/>
                <w:spacing w:val="-6"/>
              </w:rPr>
              <w:t>Toyota</w:t>
            </w:r>
            <w:proofErr w:type="spellEnd"/>
            <w:r>
              <w:rPr>
                <w:color w:val="auto"/>
                <w:spacing w:val="-6"/>
              </w:rPr>
              <w:t xml:space="preserve">. Особенности производственной системы Г. Форда. Подходы к управлению производством в СССР. НОТ на современном этапе развития производства. Предприятия, первыми начавшие внедрять бережливое производство.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07.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uppressAutoHyphens/>
              <w:spacing w:after="240" w:line="240" w:lineRule="auto"/>
              <w:jc w:val="center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9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2. Понятие бережливого производства.</w:t>
            </w:r>
            <w:r>
              <w:rPr>
                <w:color w:val="auto"/>
              </w:rPr>
              <w:t xml:space="preserve"> Концепция БП. Комплексный подход в бережливом производстве. Цели бережливого производства на предприятии. Сравнение традиционного подхода и бережливого производства. Ключевые понятия бережливого производства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9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3. Философия и методология бережливого производства.</w:t>
            </w:r>
            <w:r>
              <w:rPr>
                <w:color w:val="auto"/>
              </w:rPr>
              <w:t xml:space="preserve"> Концепция создания сильной организационной структуры. Принципы формирования сильной организационной культуры и вовлечения сотрудников. Принципы и концепция системы БП. Пирамида качества, предпосылки формирования концепции бережливого производства. Структура подхода бережливого производства. Основные руководящие идеи бережливого производства. ГОСТ </w:t>
            </w:r>
            <w:proofErr w:type="gramStart"/>
            <w:r>
              <w:rPr>
                <w:color w:val="auto"/>
              </w:rPr>
              <w:t>Р</w:t>
            </w:r>
            <w:proofErr w:type="gramEnd"/>
            <w:r>
              <w:rPr>
                <w:color w:val="auto"/>
              </w:rPr>
              <w:t xml:space="preserve"> ИСО 56020-2014 Бережливое производство. Положения и словарь.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6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4. Принципы бережливого производства.</w:t>
            </w:r>
            <w:r>
              <w:rPr>
                <w:color w:val="auto"/>
              </w:rPr>
              <w:t xml:space="preserve"> Стратегическая направленность. Ориентация на создание ценности для потребителя. Организация потока создания ценности для потребителя. Постоянное улучшение. Вытягивание. Сокращение потерь. Визуализация и прозрачность. Приоритетное обеспечение безопасности. Построение корпоративной культуры на основе уважения к человеку. Встроенное качество. Принятие решений, основанных на фактах. Установление долговременных отношений с поставщиками. Соблюдение стандартов.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pStyle w:val="Default"/>
              <w:jc w:val="center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i/>
                <w:spacing w:val="-20"/>
                <w:sz w:val="24"/>
                <w:szCs w:val="24"/>
              </w:rPr>
            </w:pPr>
          </w:p>
        </w:tc>
      </w:tr>
    </w:tbl>
    <w:p w:rsidR="00C056E5" w:rsidRDefault="00C056E5" w:rsidP="00C056E5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79"/>
        <w:gridCol w:w="9525"/>
        <w:gridCol w:w="2334"/>
        <w:gridCol w:w="882"/>
        <w:gridCol w:w="1102"/>
      </w:tblGrid>
      <w:tr w:rsidR="00C056E5" w:rsidTr="004A60CD">
        <w:trPr>
          <w:trHeight w:val="276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lastRenderedPageBreak/>
              <w:t>Тема 1.2.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Виды моделей бережливого производства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9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 Инструменты бережливого производства.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Визуализация и навигация. Системы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как метод визуального управления. Этапы внедрения системы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Канбан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 «Точно во время», ячеистое и поточное производство, система 5 S. Цели системы 5S. Стандартизация. Уход за оборудованием, быстрая переналадка оборудования.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07.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2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</w:tc>
      </w:tr>
      <w:tr w:rsidR="00C056E5" w:rsidTr="004A60C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 Практическое занятие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 5С: визуализация и упорядочение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1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 Виды потерь и методы их устранения.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 потерь, их источники и способы их устранения.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Потери: перепроизводство, лишние движения, ненужная транспортировка, излишние запасы, избыточная обработка, ожидание, переделка/ брак.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Мура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Управление рабочим пространством. Нереализованный творческий потенциал работников. Система 3М: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Мури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75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2. Системы управления и оптимизации материальными потоками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34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</w:rPr>
              <w:t>Тема 2.1.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color w:val="auto"/>
              </w:rPr>
            </w:pPr>
            <w:r>
              <w:rPr>
                <w:b/>
                <w:bCs/>
                <w:color w:val="auto"/>
              </w:rPr>
              <w:t>Создание базовых условий для реализации модели бережливого производства.</w:t>
            </w:r>
          </w:p>
          <w:p w:rsidR="00C056E5" w:rsidRDefault="00C056E5" w:rsidP="004A60CD">
            <w:pPr>
              <w:pStyle w:val="Default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0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1. Виды моделей управления материальными потоками. </w:t>
            </w:r>
            <w:r>
              <w:rPr>
                <w:color w:val="auto"/>
              </w:rPr>
              <w:t>Выталкивающая и вытягивающая системы правления материальными потоками: основные принципы, достоинства и недостатки, способы повышения эффективности управления материальными потоками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</w:t>
            </w:r>
          </w:p>
        </w:tc>
      </w:tr>
      <w:tr w:rsidR="00C056E5" w:rsidTr="004A60CD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2. Обучение сотрудников. </w:t>
            </w:r>
            <w:r>
              <w:rPr>
                <w:color w:val="auto"/>
              </w:rPr>
              <w:t xml:space="preserve">Системное пролонгированное обучение персонала как способ изменения корпоративной культуры. Примерное содержание программы </w:t>
            </w:r>
            <w:proofErr w:type="gramStart"/>
            <w:r>
              <w:rPr>
                <w:color w:val="auto"/>
              </w:rPr>
              <w:t>обучения по смене</w:t>
            </w:r>
            <w:proofErr w:type="gramEnd"/>
            <w:r>
              <w:rPr>
                <w:color w:val="auto"/>
              </w:rPr>
              <w:t xml:space="preserve"> культуры компании.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3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3. Каскадное обучение в организации.</w:t>
            </w:r>
            <w:r>
              <w:rPr>
                <w:color w:val="auto"/>
              </w:rPr>
              <w:t xml:space="preserve"> Фабрика процессов как инструмент обучения персонала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21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Раздел 3. Статистические методы анализа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16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94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Тема 3.1.</w:t>
            </w:r>
            <w:r>
              <w:rPr>
                <w:color w:val="auto"/>
              </w:rPr>
              <w:t xml:space="preserve"> 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Классические и статистические методы контроля качества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8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1. Технологии анализа процессов создания ценности</w:t>
            </w:r>
            <w:r>
              <w:rPr>
                <w:color w:val="auto"/>
              </w:rPr>
              <w:t xml:space="preserve"> Карта потока создания ценности. Правила построения карты потока создания ценности. Карта «Дорожки бассейна»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5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2. Методы контроля качества.</w:t>
            </w:r>
            <w:r>
              <w:rPr>
                <w:color w:val="auto"/>
              </w:rPr>
              <w:t xml:space="preserve"> Метод пять «почему?». Технология анализа 4М. Диаграммы «Спагетти», </w:t>
            </w:r>
            <w:proofErr w:type="spellStart"/>
            <w:r>
              <w:rPr>
                <w:color w:val="auto"/>
              </w:rPr>
              <w:t>Исикавы</w:t>
            </w:r>
            <w:proofErr w:type="spellEnd"/>
            <w:r>
              <w:rPr>
                <w:color w:val="auto"/>
              </w:rPr>
              <w:t xml:space="preserve">, Парето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</w:tc>
      </w:tr>
      <w:tr w:rsidR="00C056E5" w:rsidTr="004A60CD">
        <w:trPr>
          <w:trHeight w:val="1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3. Практическое занятие 2.</w:t>
            </w:r>
            <w:r>
              <w:rPr>
                <w:color w:val="auto"/>
              </w:rPr>
              <w:t xml:space="preserve"> Статистические методы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color w:val="auto"/>
                <w:highlight w:val="yellow"/>
              </w:rPr>
            </w:pPr>
            <w:r>
              <w:rPr>
                <w:b/>
                <w:color w:val="auto"/>
              </w:rPr>
              <w:t>4. Практическое занятие 3.</w:t>
            </w:r>
            <w:r>
              <w:rPr>
                <w:color w:val="auto"/>
              </w:rPr>
              <w:t xml:space="preserve"> Разработка </w:t>
            </w:r>
            <w:proofErr w:type="spellStart"/>
            <w:r>
              <w:rPr>
                <w:color w:val="auto"/>
              </w:rPr>
              <w:t>кайдзен-предложений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326"/>
        </w:trPr>
        <w:tc>
          <w:tcPr>
            <w:tcW w:w="6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3.2.</w:t>
            </w:r>
          </w:p>
          <w:p w:rsidR="00C056E5" w:rsidRDefault="00C056E5" w:rsidP="004A60C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Показатели эффективности бережливого производства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Дидактические единицы, содержание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6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>1. Стандартизация в бережливом производстве</w:t>
            </w:r>
            <w:r>
              <w:rPr>
                <w:color w:val="auto"/>
              </w:rPr>
              <w:t xml:space="preserve"> Понятие стандартизации. Значение стандартизации. Стандартная операционная процедура. Стандартная операционная карта – СОК. Правила составления СОК. Преимущества СОК.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2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ОК 07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 10</w:t>
            </w:r>
          </w:p>
          <w:p w:rsidR="00694641" w:rsidRDefault="00694641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/>
                <w:spacing w:val="-20"/>
                <w:sz w:val="24"/>
                <w:szCs w:val="24"/>
              </w:rPr>
              <w:t>ЛР16, ЛР 19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pacing w:val="-20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07.03.</w:t>
            </w:r>
          </w:p>
          <w:p w:rsidR="00C056E5" w:rsidRDefault="00C056E5" w:rsidP="004A60CD">
            <w:pPr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>Зо</w:t>
            </w:r>
            <w:proofErr w:type="spellEnd"/>
            <w:r>
              <w:rPr>
                <w:rFonts w:ascii="Times New Roman" w:hAnsi="Times New Roman"/>
                <w:bCs/>
                <w:spacing w:val="-20"/>
                <w:sz w:val="24"/>
                <w:szCs w:val="24"/>
              </w:rPr>
              <w:t xml:space="preserve"> 07.04.</w:t>
            </w:r>
          </w:p>
        </w:tc>
      </w:tr>
      <w:tr w:rsidR="00C056E5" w:rsidTr="004A60CD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color w:val="auto"/>
              </w:rPr>
              <w:t>2. Ключевые показатели эффективности.</w:t>
            </w:r>
            <w:r>
              <w:rPr>
                <w:color w:val="auto"/>
              </w:rPr>
              <w:t xml:space="preserve"> Понятие «Ключевые показатели эффективности». Ключевые показатели эффективности: этапы работ и их содержание. Этапы внедрения системы KPI. Перечень основных требований, предъявляемых к ключевым показателям эффективности бизнеса. Подходы к разработке ключевых показателей эффективности. Наиболее распространенные KPI и система их измерения/расчета. Проблемы, препятствующие внедрению передовых методик управления. 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112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color w:val="auto"/>
              </w:rPr>
            </w:pPr>
            <w:r>
              <w:rPr>
                <w:b/>
                <w:bCs/>
                <w:color w:val="auto"/>
              </w:rPr>
              <w:t xml:space="preserve">3. Технологии вовлечения персонала. </w:t>
            </w:r>
            <w:r>
              <w:rPr>
                <w:color w:val="auto"/>
              </w:rPr>
              <w:t xml:space="preserve">Система управления по целям SQDCM. Максимальное использование собственных внутрикорпоративных человеческих ресурсов. Метод </w:t>
            </w:r>
            <w:proofErr w:type="spellStart"/>
            <w:r>
              <w:rPr>
                <w:color w:val="auto"/>
              </w:rPr>
              <w:t>Хосин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Канри</w:t>
            </w:r>
            <w:proofErr w:type="spellEnd"/>
            <w:r>
              <w:rPr>
                <w:color w:val="auto"/>
              </w:rPr>
              <w:t xml:space="preserve"> (</w:t>
            </w:r>
            <w:proofErr w:type="spellStart"/>
            <w:r>
              <w:rPr>
                <w:color w:val="auto"/>
              </w:rPr>
              <w:t>Hoshin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Kanri</w:t>
            </w:r>
            <w:proofErr w:type="spellEnd"/>
            <w:r>
              <w:rPr>
                <w:color w:val="auto"/>
              </w:rPr>
              <w:t xml:space="preserve">) как технология вовлечения персонала. Стадии в </w:t>
            </w:r>
            <w:proofErr w:type="spellStart"/>
            <w:r>
              <w:rPr>
                <w:color w:val="auto"/>
              </w:rPr>
              <w:t>Hoshin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Kanri</w:t>
            </w:r>
            <w:proofErr w:type="spellEnd"/>
            <w:r>
              <w:rPr>
                <w:color w:val="auto"/>
              </w:rPr>
              <w:t xml:space="preserve">. Шаги построения Х-матрицы </w:t>
            </w:r>
            <w:proofErr w:type="spellStart"/>
            <w:r>
              <w:rPr>
                <w:color w:val="auto"/>
              </w:rPr>
              <w:t>Хосин</w:t>
            </w:r>
            <w:proofErr w:type="spellEnd"/>
            <w:r>
              <w:rPr>
                <w:color w:val="auto"/>
              </w:rPr>
              <w:t xml:space="preserve"> </w:t>
            </w:r>
            <w:proofErr w:type="spellStart"/>
            <w:r>
              <w:rPr>
                <w:color w:val="auto"/>
              </w:rPr>
              <w:t>Канри</w:t>
            </w:r>
            <w:proofErr w:type="spellEnd"/>
            <w:r>
              <w:rPr>
                <w:color w:val="auto"/>
              </w:rPr>
              <w:t>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В том числе практических и лабораторных занятий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07.01.,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>Уо</w:t>
            </w:r>
            <w:proofErr w:type="spellEnd"/>
            <w:r>
              <w:rPr>
                <w:rFonts w:ascii="Times New Roman" w:hAnsi="Times New Roman"/>
                <w:bCs/>
                <w:iCs/>
                <w:spacing w:val="-20"/>
                <w:sz w:val="24"/>
                <w:szCs w:val="24"/>
              </w:rPr>
              <w:t xml:space="preserve"> 07.02.</w:t>
            </w:r>
          </w:p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pStyle w:val="Default"/>
              <w:jc w:val="both"/>
              <w:rPr>
                <w:b/>
                <w:bCs/>
                <w:color w:val="auto"/>
              </w:rPr>
            </w:pPr>
            <w:r>
              <w:rPr>
                <w:b/>
                <w:color w:val="auto"/>
              </w:rPr>
              <w:t>4. Практическое занятие 4.</w:t>
            </w:r>
            <w:r>
              <w:rPr>
                <w:color w:val="auto"/>
              </w:rPr>
              <w:t xml:space="preserve"> Моделирование производственных процессов: выталкивающая и вытягивающая системы, серийное и единичное производство изделий.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spacing w:val="-20"/>
                <w:sz w:val="24"/>
                <w:szCs w:val="24"/>
              </w:rPr>
            </w:pPr>
          </w:p>
        </w:tc>
      </w:tr>
      <w:tr w:rsidR="00C056E5" w:rsidTr="004A60CD">
        <w:trPr>
          <w:trHeight w:val="20"/>
        </w:trPr>
        <w:tc>
          <w:tcPr>
            <w:tcW w:w="3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36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6E5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C056E5" w:rsidRDefault="00C056E5" w:rsidP="00C056E5">
      <w:pPr>
        <w:suppressAutoHyphens/>
        <w:jc w:val="both"/>
        <w:rPr>
          <w:rFonts w:ascii="Times New Roman" w:hAnsi="Times New Roman"/>
          <w:bCs/>
          <w:i/>
        </w:rPr>
      </w:pPr>
    </w:p>
    <w:p w:rsidR="00C056E5" w:rsidRDefault="00C056E5" w:rsidP="00C056E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056E5" w:rsidRDefault="00C056E5" w:rsidP="00C056E5">
      <w:pPr>
        <w:suppressAutoHyphens/>
        <w:jc w:val="both"/>
        <w:rPr>
          <w:rFonts w:ascii="Times New Roman" w:hAnsi="Times New Roman"/>
          <w:bCs/>
          <w:i/>
        </w:rPr>
      </w:pPr>
    </w:p>
    <w:p w:rsidR="00C056E5" w:rsidRPr="00315F34" w:rsidRDefault="00C056E5" w:rsidP="00C056E5">
      <w:pPr>
        <w:ind w:firstLine="709"/>
        <w:rPr>
          <w:rFonts w:ascii="Times New Roman" w:hAnsi="Times New Roman"/>
          <w:i/>
        </w:rPr>
        <w:sectPr w:rsidR="00C056E5" w:rsidRPr="00315F34" w:rsidSect="00D15950">
          <w:pgSz w:w="16840" w:h="11907" w:orient="landscape"/>
          <w:pgMar w:top="1418" w:right="567" w:bottom="567" w:left="567" w:header="709" w:footer="709" w:gutter="0"/>
          <w:cols w:space="720"/>
          <w:titlePg/>
          <w:docGrid w:linePitch="299"/>
        </w:sectPr>
      </w:pPr>
    </w:p>
    <w:p w:rsidR="00C056E5" w:rsidRPr="00683908" w:rsidRDefault="00C056E5" w:rsidP="00C056E5">
      <w:pPr>
        <w:ind w:left="1353"/>
        <w:rPr>
          <w:rFonts w:ascii="Times New Roman" w:hAnsi="Times New Roman"/>
          <w:b/>
          <w:bCs/>
          <w:sz w:val="24"/>
          <w:szCs w:val="24"/>
        </w:rPr>
      </w:pPr>
      <w:r w:rsidRPr="00683908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bookmarkStart w:id="1" w:name="_Hlk90308034"/>
      <w:r w:rsidRPr="00663ACF">
        <w:rPr>
          <w:rFonts w:ascii="Times New Roman" w:hAnsi="Times New Roman"/>
          <w:b/>
          <w:bCs/>
          <w:sz w:val="24"/>
          <w:szCs w:val="24"/>
        </w:rPr>
        <w:t>3.1.</w:t>
      </w:r>
      <w:r w:rsidRPr="00315F34">
        <w:rPr>
          <w:rFonts w:ascii="Times New Roman" w:hAnsi="Times New Roman"/>
          <w:bCs/>
          <w:sz w:val="24"/>
          <w:szCs w:val="24"/>
        </w:rPr>
        <w:t xml:space="preserve"> Для реализации программы учебной дисциплины предусмотрен</w:t>
      </w:r>
      <w:r w:rsidR="00D15950">
        <w:rPr>
          <w:rFonts w:ascii="Times New Roman" w:hAnsi="Times New Roman"/>
          <w:bCs/>
          <w:sz w:val="24"/>
          <w:szCs w:val="24"/>
        </w:rPr>
        <w:t>а</w:t>
      </w:r>
      <w:r w:rsidRPr="00315F34">
        <w:rPr>
          <w:rFonts w:ascii="Times New Roman" w:hAnsi="Times New Roman"/>
          <w:bCs/>
          <w:sz w:val="24"/>
          <w:szCs w:val="24"/>
        </w:rPr>
        <w:t xml:space="preserve"> </w:t>
      </w:r>
      <w:r w:rsidR="00D15950">
        <w:rPr>
          <w:rFonts w:ascii="Times New Roman" w:hAnsi="Times New Roman"/>
          <w:bCs/>
          <w:sz w:val="24"/>
          <w:szCs w:val="24"/>
        </w:rPr>
        <w:t>учебная аудитория</w:t>
      </w:r>
      <w:r w:rsidRPr="00315F34">
        <w:rPr>
          <w:rFonts w:ascii="Times New Roman" w:hAnsi="Times New Roman"/>
          <w:bCs/>
          <w:sz w:val="24"/>
          <w:szCs w:val="24"/>
        </w:rPr>
        <w:t>: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315F3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C056E5" w:rsidRPr="00315F34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15F3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315F3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для использования в образовательном процессе. </w:t>
      </w:r>
      <w:bookmarkStart w:id="2" w:name="_Hlk90308800"/>
      <w:r w:rsidRPr="00315F34">
        <w:rPr>
          <w:rFonts w:ascii="Times New Roman" w:hAnsi="Times New Roman"/>
          <w:sz w:val="24"/>
          <w:szCs w:val="24"/>
        </w:rPr>
        <w:t xml:space="preserve">При формировании </w:t>
      </w:r>
      <w:r w:rsidRPr="00315F34">
        <w:rPr>
          <w:rFonts w:ascii="Times New Roman" w:hAnsi="Times New Roman"/>
          <w:bCs/>
          <w:sz w:val="24"/>
          <w:szCs w:val="24"/>
        </w:rPr>
        <w:t xml:space="preserve">библиотечного фонда образовательной организацией </w:t>
      </w:r>
      <w:proofErr w:type="gramStart"/>
      <w:r w:rsidRPr="00315F34">
        <w:rPr>
          <w:rFonts w:ascii="Times New Roman" w:hAnsi="Times New Roman"/>
          <w:bCs/>
          <w:sz w:val="24"/>
          <w:szCs w:val="24"/>
        </w:rPr>
        <w:t>выбирается не менее одного издания</w:t>
      </w:r>
      <w:proofErr w:type="gramEnd"/>
      <w:r w:rsidRPr="00315F34">
        <w:rPr>
          <w:rFonts w:ascii="Times New Roman" w:hAnsi="Times New Roman"/>
          <w:bCs/>
          <w:sz w:val="24"/>
          <w:szCs w:val="24"/>
        </w:rPr>
        <w:t xml:space="preserve"> из перечисленных ниже печатных изданий и (или) электронных изданий в качестве основного, при этом список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15F34">
        <w:rPr>
          <w:rFonts w:ascii="Times New Roman" w:hAnsi="Times New Roman"/>
          <w:bCs/>
          <w:sz w:val="24"/>
          <w:szCs w:val="24"/>
        </w:rPr>
        <w:t>может быть дополнен новыми изданиями.</w:t>
      </w:r>
      <w:bookmarkEnd w:id="1"/>
      <w:bookmarkEnd w:id="2"/>
    </w:p>
    <w:p w:rsidR="00C056E5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056E5" w:rsidRPr="00C77EDF" w:rsidRDefault="00C056E5" w:rsidP="00C056E5">
      <w:pPr>
        <w:suppressAutoHyphens/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EDF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:rsidR="00C056E5" w:rsidRPr="00C77EDF" w:rsidRDefault="00C056E5" w:rsidP="00C056E5">
      <w:pPr>
        <w:spacing w:after="0"/>
        <w:ind w:firstLine="34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5A4E07">
        <w:rPr>
          <w:rFonts w:ascii="Times New Roman" w:hAnsi="Times New Roman"/>
          <w:sz w:val="24"/>
          <w:szCs w:val="24"/>
        </w:rPr>
        <w:t>Клюев А.В. Бережливое производство</w:t>
      </w:r>
      <w:proofErr w:type="gramStart"/>
      <w:r w:rsidRPr="005A4E0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A4E07">
        <w:rPr>
          <w:rFonts w:ascii="Times New Roman" w:hAnsi="Times New Roman"/>
          <w:sz w:val="24"/>
          <w:szCs w:val="24"/>
        </w:rPr>
        <w:t xml:space="preserve"> учебное пособие для СПО / Клюев А.В.. — Саратов, Екатеринбург : Профобразование, Уральский федеральный университет, 2019. — 87 </w:t>
      </w:r>
      <w:proofErr w:type="spellStart"/>
      <w:r w:rsidRPr="005A4E07">
        <w:rPr>
          <w:rFonts w:ascii="Times New Roman" w:hAnsi="Times New Roman"/>
          <w:sz w:val="24"/>
          <w:szCs w:val="24"/>
        </w:rPr>
        <w:t>c</w:t>
      </w:r>
      <w:proofErr w:type="spellEnd"/>
      <w:r w:rsidRPr="005A4E07">
        <w:rPr>
          <w:rFonts w:ascii="Times New Roman" w:hAnsi="Times New Roman"/>
          <w:sz w:val="24"/>
          <w:szCs w:val="24"/>
        </w:rPr>
        <w:t>.</w:t>
      </w:r>
    </w:p>
    <w:p w:rsidR="00C056E5" w:rsidRPr="00C77EDF" w:rsidRDefault="00C056E5" w:rsidP="00C056E5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C77EDF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:rsidR="00C056E5" w:rsidRPr="007C5235" w:rsidRDefault="00C056E5" w:rsidP="00C056E5">
      <w:pPr>
        <w:pStyle w:val="Default"/>
        <w:numPr>
          <w:ilvl w:val="0"/>
          <w:numId w:val="2"/>
        </w:numPr>
        <w:ind w:left="0" w:firstLine="0"/>
        <w:jc w:val="both"/>
      </w:pPr>
      <w:r w:rsidRPr="00F424B7">
        <w:rPr>
          <w:color w:val="auto"/>
        </w:rPr>
        <w:t xml:space="preserve">Краснова Л.Н., </w:t>
      </w:r>
      <w:proofErr w:type="spellStart"/>
      <w:r w:rsidRPr="007C5235">
        <w:t>Багманова</w:t>
      </w:r>
      <w:proofErr w:type="spellEnd"/>
      <w:r w:rsidRPr="007C5235">
        <w:t xml:space="preserve"> А.Р. История становления и развития бережливого производства в России и за рубежом [Электронный ресурс]. Режим доступа: http:///istoriya-stanovleniya-i-razvitiya-berezhlivogo-proizvodstva-v-rossii-i-zarubezhom/ (дата обращения: 02.06. 2022) </w:t>
      </w:r>
    </w:p>
    <w:p w:rsidR="00C056E5" w:rsidRPr="00C77EDF" w:rsidRDefault="00C056E5" w:rsidP="00C056E5">
      <w:pPr>
        <w:pStyle w:val="Default"/>
        <w:numPr>
          <w:ilvl w:val="0"/>
          <w:numId w:val="2"/>
        </w:numPr>
        <w:ind w:left="0" w:firstLine="0"/>
        <w:jc w:val="both"/>
      </w:pPr>
      <w:r w:rsidRPr="00C77EDF">
        <w:t>Журнал «</w:t>
      </w:r>
      <w:proofErr w:type="spellStart"/>
      <w:r w:rsidRPr="00C77EDF">
        <w:t>ЛИН-Технологии</w:t>
      </w:r>
      <w:proofErr w:type="spellEnd"/>
      <w:r w:rsidRPr="00C77EDF">
        <w:t>: Бережливое производство»</w:t>
      </w:r>
      <w:r>
        <w:t>.</w:t>
      </w:r>
      <w:r w:rsidRPr="00C77EDF">
        <w:t xml:space="preserve"> </w:t>
      </w:r>
      <w:r w:rsidRPr="009D79F2">
        <w:rPr>
          <w:rFonts w:eastAsia="Calibri"/>
          <w:lang w:eastAsia="ar-SA"/>
        </w:rPr>
        <w:t>[Электронный ресурс]. Режим доступа:</w:t>
      </w:r>
      <w:r>
        <w:rPr>
          <w:rFonts w:eastAsia="Calibri"/>
          <w:lang w:eastAsia="ar-SA"/>
        </w:rPr>
        <w:t xml:space="preserve"> </w:t>
      </w:r>
      <w:hyperlink r:id="rId9" w:history="1">
        <w:r w:rsidRPr="00C77EDF">
          <w:rPr>
            <w:rStyle w:val="a5"/>
          </w:rPr>
          <w:t>https://elibrary.ru/title</w:t>
        </w:r>
      </w:hyperlink>
    </w:p>
    <w:p w:rsidR="00C056E5" w:rsidRDefault="00C056E5" w:rsidP="00C056E5">
      <w:pPr>
        <w:pStyle w:val="Default"/>
        <w:rPr>
          <w:sz w:val="28"/>
          <w:szCs w:val="28"/>
        </w:rPr>
      </w:pPr>
    </w:p>
    <w:p w:rsidR="00C056E5" w:rsidRDefault="00C056E5" w:rsidP="00C056E5">
      <w:pPr>
        <w:spacing w:after="0"/>
        <w:ind w:firstLine="709"/>
        <w:contextualSpacing/>
        <w:jc w:val="both"/>
        <w:rPr>
          <w:rFonts w:ascii="Times New Roman" w:hAnsi="Times New Roman"/>
          <w:bCs/>
          <w:i/>
          <w:sz w:val="24"/>
          <w:szCs w:val="24"/>
        </w:rPr>
      </w:pPr>
      <w:r w:rsidRPr="00315F34">
        <w:rPr>
          <w:rFonts w:ascii="Times New Roman" w:hAnsi="Times New Roman"/>
          <w:b/>
          <w:bCs/>
          <w:sz w:val="24"/>
          <w:szCs w:val="24"/>
        </w:rPr>
        <w:t xml:space="preserve">3.2.3. Дополнительные источники </w:t>
      </w:r>
    </w:p>
    <w:p w:rsidR="00C056E5" w:rsidRPr="00C77EDF" w:rsidRDefault="00C056E5" w:rsidP="00C056E5">
      <w:pPr>
        <w:pStyle w:val="Default"/>
        <w:numPr>
          <w:ilvl w:val="0"/>
          <w:numId w:val="1"/>
        </w:numPr>
        <w:jc w:val="both"/>
      </w:pPr>
      <w:r w:rsidRPr="00C77EDF">
        <w:t>Электронный Альманах. Управление производством</w:t>
      </w:r>
      <w:r>
        <w:t xml:space="preserve">. </w:t>
      </w:r>
      <w:r w:rsidRPr="009D79F2">
        <w:rPr>
          <w:rFonts w:eastAsia="Calibri"/>
          <w:lang w:eastAsia="ar-SA"/>
        </w:rPr>
        <w:t>[Электронный ресурс]. Режим доступа:</w:t>
      </w:r>
      <w:r>
        <w:rPr>
          <w:rFonts w:eastAsia="Calibri"/>
          <w:lang w:eastAsia="ar-SA"/>
        </w:rPr>
        <w:t xml:space="preserve"> </w:t>
      </w:r>
      <w:hyperlink r:id="rId10" w:history="1">
        <w:r w:rsidRPr="00C77EDF">
          <w:rPr>
            <w:rStyle w:val="a5"/>
          </w:rPr>
          <w:t>https://up-pro.ru/store/upravlenie-proizvodstvom/</w:t>
        </w:r>
      </w:hyperlink>
    </w:p>
    <w:p w:rsidR="00C056E5" w:rsidRPr="007C5235" w:rsidRDefault="00C056E5" w:rsidP="00C056E5">
      <w:pPr>
        <w:pStyle w:val="Default"/>
        <w:numPr>
          <w:ilvl w:val="0"/>
          <w:numId w:val="1"/>
        </w:numPr>
        <w:ind w:left="0" w:firstLine="0"/>
        <w:jc w:val="both"/>
      </w:pPr>
      <w:r w:rsidRPr="007C5235">
        <w:t xml:space="preserve">KPI: ключевые показатели эффективности и практическая система мотивации персонала. [Электронный ресурс]. Режим доступа: https://hr-portal.ru/article/kpi-klyuchevye-pokazateli-effektivnosti-i-prakticheskaya-sistema-motivacii-personala </w:t>
      </w:r>
    </w:p>
    <w:p w:rsidR="00C056E5" w:rsidRPr="007C5235" w:rsidRDefault="00C056E5" w:rsidP="00C056E5">
      <w:pPr>
        <w:pStyle w:val="Default"/>
        <w:numPr>
          <w:ilvl w:val="0"/>
          <w:numId w:val="1"/>
        </w:numPr>
        <w:ind w:left="0" w:firstLine="0"/>
        <w:jc w:val="both"/>
      </w:pPr>
      <w:r w:rsidRPr="007C5235">
        <w:t xml:space="preserve">SMED. Быстрая переналадка. [Электронный ресурс]. Режим доступа: http://leanbase.ru/knowledgebase/smed-bystraya-perenaladka/ </w:t>
      </w:r>
    </w:p>
    <w:p w:rsidR="00C056E5" w:rsidRPr="00CF13F9" w:rsidRDefault="00C056E5" w:rsidP="00C056E5">
      <w:pPr>
        <w:ind w:left="70"/>
        <w:contextualSpacing/>
        <w:rPr>
          <w:rFonts w:ascii="Times New Roman Полужирный" w:hAnsi="Times New Roman Полужирный"/>
          <w:b/>
          <w:spacing w:val="-6"/>
          <w:sz w:val="24"/>
          <w:szCs w:val="24"/>
        </w:rPr>
      </w:pPr>
      <w:r w:rsidRPr="00315F34">
        <w:rPr>
          <w:rFonts w:ascii="Times New Roman" w:hAnsi="Times New Roman"/>
          <w:b/>
          <w:sz w:val="24"/>
          <w:szCs w:val="24"/>
        </w:rPr>
        <w:br w:type="page"/>
      </w:r>
      <w:r w:rsidRPr="00CF13F9">
        <w:rPr>
          <w:rFonts w:ascii="Times New Roman Полужирный" w:hAnsi="Times New Roman Полужирный"/>
          <w:b/>
          <w:spacing w:val="-6"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61"/>
        <w:gridCol w:w="4395"/>
        <w:gridCol w:w="2515"/>
      </w:tblGrid>
      <w:tr w:rsidR="00C056E5" w:rsidRPr="002F0F8B" w:rsidTr="004A60CD">
        <w:tc>
          <w:tcPr>
            <w:tcW w:w="1390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296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14" w:type="pc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>Зо</w:t>
            </w:r>
            <w:proofErr w:type="spellEnd"/>
            <w:r w:rsidRPr="00C20D8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 П</w:t>
            </w:r>
            <w:r w:rsidRPr="00375D7D">
              <w:rPr>
                <w:rFonts w:ascii="Times New Roman" w:hAnsi="Times New Roman"/>
                <w:bCs/>
                <w:iCs/>
                <w:sz w:val="24"/>
                <w:szCs w:val="24"/>
              </w:rPr>
              <w:t>равила экологической безопасности при ведени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 профессиональной деятельности.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нормативно-законодательной документации, которая определяет параметры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деятельности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компании, производит его классификацию по критериям.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требований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экологической</w:t>
            </w:r>
            <w:r w:rsidRPr="00F417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безопасности</w:t>
            </w:r>
            <w:r w:rsidRPr="00F417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предприятии.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правил получения лицензии для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ведения 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работ в соответствии с действующими правовыми нормами.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C20D81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 основных видов негативного воздействия на экологическую обстановку в регионе (НВОС): выбросы вредных и загрязняющих веществ в окружающую среду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rPr>
          <w:trHeight w:val="1656"/>
        </w:trPr>
        <w:tc>
          <w:tcPr>
            <w:tcW w:w="1390" w:type="pct"/>
          </w:tcPr>
          <w:p w:rsidR="00C056E5" w:rsidRPr="002F0F8B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07.02. Основные ресурсы, задействованные в профессиональной деятельности.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Знание </w:t>
            </w:r>
            <w:r w:rsidRPr="00F41763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внутренних</w:t>
            </w: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и внешних ресурсов профессиональной карьеры.</w:t>
            </w:r>
          </w:p>
        </w:tc>
        <w:tc>
          <w:tcPr>
            <w:tcW w:w="1314" w:type="pc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07.03. Пути обеспечения ресурсосбережения.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путей ресурсосбережения: системы технических, технологических, организационных мероприятий.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правил организации замкнутых технологических циклов с безотходным производством и использованием вторичного сырья.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Знание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современных технологий: экономичной, эффективной и универсальной техники.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нормативно-правовой базы для расчета потребности в ресурсах.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нормативно-правовой базы по защите окружающей среды, ответственность за нарушение допустимых норм выбросов и сбросов (штрафы, санкции).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>Зо</w:t>
            </w:r>
            <w:proofErr w:type="spellEnd"/>
            <w:r w:rsidRPr="006B02B8">
              <w:rPr>
                <w:rFonts w:ascii="Times New Roman" w:hAnsi="Times New Roman"/>
                <w:bCs/>
                <w:sz w:val="24"/>
                <w:szCs w:val="24"/>
              </w:rPr>
              <w:t xml:space="preserve"> 07.04. Принципы бережливого производства.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основных принципов бережливого производства на предприятии.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>Тестирование</w:t>
            </w:r>
          </w:p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sz w:val="24"/>
                <w:szCs w:val="24"/>
              </w:rPr>
              <w:t xml:space="preserve">Оценка за устный </w:t>
            </w:r>
            <w:r w:rsidRPr="00CF13F9">
              <w:rPr>
                <w:rFonts w:ascii="Times New Roman" w:hAnsi="Times New Roman"/>
                <w:spacing w:val="-6"/>
                <w:sz w:val="24"/>
                <w:szCs w:val="24"/>
              </w:rPr>
              <w:t>индивидуальный опрос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hd w:val="clear" w:color="auto" w:fill="FFFFFF"/>
              <w:spacing w:after="0"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ключевых показателей эффективности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технологии вовлечения персонала в бережливое производство.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системы подачи предложений по повышению эффективности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6B02B8" w:rsidRDefault="00C056E5" w:rsidP="004A60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Знание проблем внедрения бережливого производства.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07.01. Соблюдать нормы экологической безопасности.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bCs/>
                <w:sz w:val="24"/>
                <w:szCs w:val="24"/>
              </w:rPr>
              <w:t>Владение нормами экологической безопасности.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выполнения </w:t>
            </w:r>
            <w:r w:rsidRPr="00CF13F9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практического занятия.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bCs/>
                <w:sz w:val="24"/>
                <w:szCs w:val="24"/>
              </w:rPr>
              <w:t>Соблюдение норм экологической безопасности.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 xml:space="preserve">Составление карты </w:t>
            </w:r>
            <w:r w:rsidRPr="00F41763">
              <w:rPr>
                <w:rFonts w:ascii="Times New Roman" w:hAnsi="Times New Roman"/>
                <w:spacing w:val="-20"/>
                <w:sz w:val="24"/>
                <w:szCs w:val="24"/>
              </w:rPr>
              <w:t>состояния производственных</w:t>
            </w:r>
            <w:r w:rsidRPr="00F41763">
              <w:rPr>
                <w:rFonts w:ascii="Times New Roman" w:hAnsi="Times New Roman"/>
                <w:sz w:val="24"/>
                <w:szCs w:val="24"/>
              </w:rPr>
              <w:t xml:space="preserve"> процессов.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 w:val="restart"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>Уо</w:t>
            </w:r>
            <w:proofErr w:type="spellEnd"/>
            <w:r w:rsidRPr="000E2C13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07.02. Определять направления ресурсосбережения в рамках профессиональной деятельности по профессии,</w:t>
            </w:r>
            <w:r w:rsidRPr="000E2C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E2C13">
              <w:rPr>
                <w:rFonts w:ascii="Times New Roman" w:hAnsi="Times New Roman"/>
                <w:bCs/>
                <w:sz w:val="24"/>
                <w:szCs w:val="24"/>
              </w:rPr>
              <w:t>осуществлять работу с соблюдением принципов бережливого производства.</w:t>
            </w:r>
          </w:p>
        </w:tc>
        <w:tc>
          <w:tcPr>
            <w:tcW w:w="2296" w:type="pct"/>
          </w:tcPr>
          <w:p w:rsidR="00C056E5" w:rsidRPr="00F41763" w:rsidRDefault="00C056E5" w:rsidP="004A60C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1763">
              <w:rPr>
                <w:rFonts w:ascii="Times New Roman" w:hAnsi="Times New Roman"/>
                <w:sz w:val="24"/>
                <w:szCs w:val="24"/>
              </w:rPr>
              <w:t>Выявление и анализ потерь в производственном процессе.</w:t>
            </w:r>
          </w:p>
        </w:tc>
        <w:tc>
          <w:tcPr>
            <w:tcW w:w="1314" w:type="pct"/>
            <w:vMerge w:val="restart"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0F8B">
              <w:rPr>
                <w:rFonts w:ascii="Times New Roman" w:hAnsi="Times New Roman"/>
                <w:bCs/>
                <w:sz w:val="24"/>
                <w:szCs w:val="24"/>
              </w:rPr>
              <w:t xml:space="preserve">Оценка результатов выполнения </w:t>
            </w:r>
            <w:r w:rsidRPr="00CF13F9">
              <w:rPr>
                <w:rFonts w:ascii="Times New Roman" w:hAnsi="Times New Roman"/>
                <w:bCs/>
                <w:spacing w:val="-6"/>
                <w:sz w:val="24"/>
                <w:szCs w:val="24"/>
              </w:rPr>
              <w:t>практического занятия.</w:t>
            </w: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pStyle w:val="Default"/>
              <w:jc w:val="both"/>
              <w:rPr>
                <w:color w:val="auto"/>
              </w:rPr>
            </w:pPr>
            <w:r w:rsidRPr="00F41763">
              <w:rPr>
                <w:color w:val="auto"/>
              </w:rPr>
              <w:t xml:space="preserve">Умение сокращать производственные потери. </w:t>
            </w:r>
          </w:p>
          <w:p w:rsidR="00C056E5" w:rsidRPr="00F41763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C056E5" w:rsidRPr="002F0F8B" w:rsidTr="004A60CD">
        <w:tc>
          <w:tcPr>
            <w:tcW w:w="1390" w:type="pct"/>
            <w:vMerge/>
          </w:tcPr>
          <w:p w:rsidR="00C056E5" w:rsidRPr="000E2C13" w:rsidRDefault="00C056E5" w:rsidP="004A60C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2296" w:type="pct"/>
          </w:tcPr>
          <w:p w:rsidR="00C056E5" w:rsidRPr="00F41763" w:rsidRDefault="00C056E5" w:rsidP="004A60CD">
            <w:pPr>
              <w:pStyle w:val="Default"/>
              <w:jc w:val="both"/>
              <w:rPr>
                <w:color w:val="auto"/>
              </w:rPr>
            </w:pPr>
            <w:r w:rsidRPr="00F41763">
              <w:rPr>
                <w:color w:val="auto"/>
              </w:rPr>
              <w:t>Применение инструментов бережливого производства</w:t>
            </w:r>
          </w:p>
        </w:tc>
        <w:tc>
          <w:tcPr>
            <w:tcW w:w="1314" w:type="pct"/>
            <w:vMerge/>
          </w:tcPr>
          <w:p w:rsidR="00C056E5" w:rsidRPr="002F0F8B" w:rsidRDefault="00C056E5" w:rsidP="004A60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C056E5" w:rsidRDefault="00C056E5" w:rsidP="00C056E5"/>
    <w:p w:rsidR="00FB1E4A" w:rsidRDefault="00FB1E4A"/>
    <w:sectPr w:rsidR="00FB1E4A" w:rsidSect="00FB1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0CD" w:rsidRDefault="004A60CD" w:rsidP="00D15950">
      <w:pPr>
        <w:spacing w:after="0" w:line="240" w:lineRule="auto"/>
      </w:pPr>
      <w:r>
        <w:separator/>
      </w:r>
    </w:p>
  </w:endnote>
  <w:endnote w:type="continuationSeparator" w:id="1">
    <w:p w:rsidR="004A60CD" w:rsidRDefault="004A60CD" w:rsidP="00D1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0CD" w:rsidRDefault="004A60CD" w:rsidP="00D15950">
      <w:pPr>
        <w:spacing w:after="0" w:line="240" w:lineRule="auto"/>
      </w:pPr>
      <w:r>
        <w:separator/>
      </w:r>
    </w:p>
  </w:footnote>
  <w:footnote w:type="continuationSeparator" w:id="1">
    <w:p w:rsidR="004A60CD" w:rsidRDefault="004A60CD" w:rsidP="00D1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143572"/>
      <w:docPartObj>
        <w:docPartGallery w:val="Page Numbers (Top of Page)"/>
        <w:docPartUnique/>
      </w:docPartObj>
    </w:sdtPr>
    <w:sdtContent>
      <w:p w:rsidR="004A60CD" w:rsidRDefault="006B4975">
        <w:pPr>
          <w:pStyle w:val="a8"/>
          <w:jc w:val="center"/>
        </w:pP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begin"/>
        </w:r>
        <w:r w:rsidR="004A60CD" w:rsidRPr="00D15950">
          <w:rPr>
            <w:rFonts w:ascii="Times New Roman" w:hAnsi="Times New Roman" w:cs="Times New Roman"/>
            <w:b/>
            <w:sz w:val="24"/>
            <w:szCs w:val="24"/>
          </w:rPr>
          <w:instrText xml:space="preserve"> PAGE   \* MERGEFORMAT </w:instrText>
        </w: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separate"/>
        </w:r>
        <w:r w:rsidR="00A7344F">
          <w:rPr>
            <w:rFonts w:ascii="Times New Roman" w:hAnsi="Times New Roman" w:cs="Times New Roman"/>
            <w:b/>
            <w:noProof/>
            <w:sz w:val="24"/>
            <w:szCs w:val="24"/>
          </w:rPr>
          <w:t>10</w:t>
        </w:r>
        <w:r w:rsidRPr="00D15950">
          <w:rPr>
            <w:rFonts w:ascii="Times New Roman" w:hAnsi="Times New Roman" w:cs="Times New Roman"/>
            <w:b/>
            <w:sz w:val="24"/>
            <w:szCs w:val="24"/>
          </w:rPr>
          <w:fldChar w:fldCharType="end"/>
        </w:r>
      </w:p>
    </w:sdtContent>
  </w:sdt>
  <w:p w:rsidR="004A60CD" w:rsidRDefault="004A60C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FC1"/>
    <w:multiLevelType w:val="hybridMultilevel"/>
    <w:tmpl w:val="26CEF5C4"/>
    <w:lvl w:ilvl="0" w:tplc="DC2AEAF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20487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>
    <w:nsid w:val="565A76DF"/>
    <w:multiLevelType w:val="multilevel"/>
    <w:tmpl w:val="5C3E344A"/>
    <w:lvl w:ilvl="0">
      <w:start w:val="1"/>
      <w:numFmt w:val="decimal"/>
      <w:lvlText w:val="%1."/>
      <w:lvlJc w:val="center"/>
      <w:pPr>
        <w:ind w:left="360" w:hanging="360"/>
      </w:pPr>
      <w:rPr>
        <w:rFonts w:hint="default"/>
        <w:i w:val="0"/>
      </w:rPr>
    </w:lvl>
    <w:lvl w:ilvl="1">
      <w:start w:val="2"/>
      <w:numFmt w:val="decimal"/>
      <w:isLgl/>
      <w:lvlText w:val="%1.%2."/>
      <w:lvlJc w:val="left"/>
      <w:pPr>
        <w:ind w:left="939" w:hanging="58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7AAD05DB"/>
    <w:multiLevelType w:val="hybridMultilevel"/>
    <w:tmpl w:val="C0ECCF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056E5"/>
    <w:rsid w:val="00310661"/>
    <w:rsid w:val="004A60CD"/>
    <w:rsid w:val="00694641"/>
    <w:rsid w:val="006B4975"/>
    <w:rsid w:val="0070062B"/>
    <w:rsid w:val="007218B3"/>
    <w:rsid w:val="007A6718"/>
    <w:rsid w:val="00804888"/>
    <w:rsid w:val="008238D7"/>
    <w:rsid w:val="00862AEE"/>
    <w:rsid w:val="00A7344F"/>
    <w:rsid w:val="00C056E5"/>
    <w:rsid w:val="00C23846"/>
    <w:rsid w:val="00C34CE3"/>
    <w:rsid w:val="00D15950"/>
    <w:rsid w:val="00D512FE"/>
    <w:rsid w:val="00FB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6E5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qFormat/>
    <w:rsid w:val="00C056E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3">
    <w:name w:val="Subtitle"/>
    <w:basedOn w:val="a"/>
    <w:next w:val="a"/>
    <w:link w:val="a4"/>
    <w:uiPriority w:val="11"/>
    <w:qFormat/>
    <w:rsid w:val="00C056E5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C056E5"/>
    <w:rPr>
      <w:rFonts w:ascii="Calibri Light" w:eastAsia="Times New Roman" w:hAnsi="Calibri Light" w:cs="Times New Roman"/>
      <w:sz w:val="24"/>
      <w:szCs w:val="24"/>
      <w:lang w:eastAsia="ru-RU"/>
    </w:rPr>
  </w:style>
  <w:style w:type="character" w:styleId="a5">
    <w:name w:val="Hyperlink"/>
    <w:uiPriority w:val="99"/>
    <w:rsid w:val="00C056E5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5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950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D1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15950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15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15950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p-pro.ru/store/upravlenie-proizvodstv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library.ru/titl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6</cp:revision>
  <dcterms:created xsi:type="dcterms:W3CDTF">2023-03-14T10:31:00Z</dcterms:created>
  <dcterms:modified xsi:type="dcterms:W3CDTF">2023-08-11T09:55:00Z</dcterms:modified>
</cp:coreProperties>
</file>